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5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456"/>
        <w:gridCol w:w="5094"/>
      </w:tblGrid>
      <w:tr>
        <w:trPr/>
        <w:tc>
          <w:tcPr>
            <w:tcW w:w="94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4" w:type="dxa"/>
            <w:tcBorders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Приложение №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к приказу АНО НАРК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"/>
        <w:rPr>
          <w:lang w:val="ru-RU"/>
        </w:rPr>
      </w:pPr>
      <w:bookmarkStart w:id="0" w:name="_Toc0"/>
      <w:r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24"/>
        <w:gridCol w:w="7224"/>
      </w:tblGrid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1. Наименование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Командир беспилотного воздушного судна вертолетного (мультироторного) типа максимальной взлетной массой более 30 килограмм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 Номер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3. Уровень (подуровень)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4. Область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Транспорт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5. Вид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Управление беспилотными воздушными судами с максимальной взлетной массой более 30 килограммов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 Реквизиты протокола Совета об одобрении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от  №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от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 Основание разработки квалификации:</w:t>
      </w:r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12"/>
        <w:gridCol w:w="7236"/>
      </w:tblGrid>
      <w:tr>
        <w:trPr>
          <w:trHeight w:val="230" w:hRule="atLeast"/>
        </w:trPr>
        <w:tc>
          <w:tcPr>
            <w:tcW w:w="72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Вид документа</w:t>
            </w:r>
          </w:p>
        </w:tc>
        <w:tc>
          <w:tcPr>
            <w:tcW w:w="72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Профессиональный стандарт (при наличии)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кг», приказ Минтруда России от 27.04.2023 № 358н</w:t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Постановление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Приказ Минтранса России от 12 сентября 2008 г. № 147 «Об утверждении Федеральных авиационных правил “Требования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авиации”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"Воздушный кодекс Российской Федерации" от 19.03.1997 N 60-ФЗ (ред. от 30.01.2024) Статья 58.1. Права командира беспилотного воздушного судна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72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23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13248" w:leader="none"/>
        </w:tabs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2167"/>
        <w:gridCol w:w="3359"/>
        <w:gridCol w:w="2604"/>
        <w:gridCol w:w="2225"/>
        <w:gridCol w:w="2198"/>
        <w:gridCol w:w="1895"/>
      </w:tblGrid>
      <w:tr>
        <w:trPr/>
        <w:tc>
          <w:tcPr>
            <w:tcW w:w="21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Код (при наличии профессионального стандарта)</w:t>
            </w:r>
          </w:p>
        </w:tc>
        <w:tc>
          <w:tcPr>
            <w:tcW w:w="33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6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Трудовые действия</w:t>
            </w:r>
          </w:p>
        </w:tc>
        <w:tc>
          <w:tcPr>
            <w:tcW w:w="22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умения</w:t>
            </w:r>
          </w:p>
        </w:tc>
        <w:tc>
          <w:tcPr>
            <w:tcW w:w="21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знания</w:t>
            </w:r>
          </w:p>
        </w:tc>
        <w:tc>
          <w:tcPr>
            <w:tcW w:w="189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Дополнительные сведения (при необходимости)</w:t>
            </w:r>
          </w:p>
        </w:tc>
      </w:tr>
      <w:tr>
        <w:trPr/>
        <w:tc>
          <w:tcPr>
            <w:tcW w:w="21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B/01.5</w:t>
            </w:r>
          </w:p>
        </w:tc>
        <w:tc>
          <w:tcPr>
            <w:tcW w:w="33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подготовки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беспилотной авиационной системы при принятии окончательного решения о выполнении полета на основании анализа метеорологическо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орнитологической и аэронавигационной обстановке 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принятии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Формирование плана полета одного или нескольких беспилотных воздушных судов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полетную и техническую документацию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Рассчитывать и оформлять план полета с использованием специального программного обеспечения;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план полета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беспилотной авиационной системы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 при формировании плана полета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подаче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Проверка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техническое состояние и готовность к использованию беспилотной авиационной системы;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беспилотной авиационной системы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при проверке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летной и технической документации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Оформлять полетную и техническую документацию;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оформления летной и технической документации;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беспилотной авиационной системы;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работой одного или нескольких внешних экипажей в ходе подготовки беспилотной авиационной системы к полету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предполетной подготовкой летного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Формулировать задачи и поручения для членов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при руководстве работой одного или нескольких внешних экипажей в ходе подготовки беспилотной авиационной системы к полету;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руководстве работой одного или нескольких внешних экипажей в ходе подготовки беспилотной авиационной системы к полету;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 при руководстве работой одного или нескольких внешних экипажей в ходе подготовки беспилотной авиационной системы к полету;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Анализ аэронавигационной информации при подготовке к полету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Получать и анализировать информацию о метеорологической, орнитологической и аэронавигационной обстановке;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B/02.5</w:t>
            </w:r>
          </w:p>
        </w:tc>
        <w:tc>
          <w:tcPr>
            <w:tcW w:w="33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полета одним или несколькими беспилотными воздушными судами с максимальной взлетной массой более 30 килограммов с выполнением функций командира воздушного судна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Дистанционное управление взлетом и полетом (пилотирование)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обработку данных, полученных при использовании дистанционно пилотируемых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и квалифицированно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 при дистанционном управлении взлетом и полетом (пилотирование) беспилотного воздушного судна с максимальной взлетной массой более 30 килограммов и (или) контроль параметров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требуемого уровня безопасности полета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  требуемый уровень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для обеспечения требуемого уровня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обеспечения требуемого уровня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в части обеспечения требуемого уровня безопасности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Определение факторов угроз и ошибок для предупреждения столкновения с землей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для предупреждения столкновения с землей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Факторы опасности и необходимые корректирующие действия для предупреждения столкновения с землей;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для предупреждения столкновения с землей;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для предупреждения столкновения с землей;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Рекомендации по сокращению количества авиационных происшествий при заходе на посадку и посадке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lang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Принимать решения и квалифицированно осуществлять контроль и наблюдение в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выполнении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Информирование соответствующих органов Единой системы организации воздушного движения об отклонениях от плана полета или изменениях в режиме полета, при возникновении особых ситуаций в полете, о совершении аварийной посадки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Распознавать и контролировать факторы угрозы и ошибок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Принимать решения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выполнения полетов беспилотных воздушных судов при отклонениях от плана полета или изменениях в режиме полета, при возникновении особых ситуаций в полете, о совершении аварийной посадки;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Принятие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судна, также  в целях спасения жизни людей, предотвращения нанесения ущерба окружающей среде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заходом на посадку и посадкой беспилотного воздушного судна с максимальной взлетной массой более 30 килограммов в автоматическом и (или) ручном режиме управления;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 в сегрегированном воздушном пространстве при принятии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Осуществлять осмотр беспилотного воздушного судна с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Требования эксплуатационной документации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и выполнения полетов беспилотных воздушных судов  при выполнении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B/03.5</w:t>
            </w:r>
          </w:p>
        </w:tc>
        <w:tc>
          <w:tcPr>
            <w:tcW w:w="33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работой членов 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Оценка готовности членов экипажа к выполнению полетного задания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Выявлять у членов летного экипажа беспилотного воздушного судна признаки утомления, болезни, алкогольного или наркотического опьянения;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Регламент отстранения членов экипажа беспилотного воздушного судна от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предполетной подготовки экипажа одного или нескольких беспилотных воздушных судов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предполетной подготовкой летного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по выполнению полетов при организации предполетной подготовки экипажа одного или нескольких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Проведение разбора полетов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методику проведения разборов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Методика проведения разборов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по выполнению полетов при проведению разбора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Технологии работы членов экипажа беспилотного воздушного судна;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Руководство по управлению безопасностью полетов при проведению разбора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фиксации, документирования и учета в установленном порядке особых случаев при эксплуатации беспилотных воздушных судов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правила документирования и учета в установленном порядке особых случаев при эксплуатации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документирования и учета в установленном порядке особых случаев при эксплуатации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216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Отстранение от выполнения полетного задания члена экипажа беспилотного воздушного судна при наличии признаков утомления или болезни, препятствующих выполнению экипажем должностных обязанностей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Применять процедуры отстранения члена экипажа беспилотного воздушного судна от полетного задания;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19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Регламент отстранения членов экипажа беспилотного воздушного судна от полета;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Технологии работы членов экипажа беспилотного воздушного судна при отстранении от выполнения полетного задания члена экипажа беспилотного воздушного судна при наличии признаков утомления или болезни, препятствующих выполнению экипажем должностных обязанностей;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tbl>
      <w:tblPr>
        <w:tblStyle w:val="836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6156"/>
        <w:gridCol w:w="3230"/>
        <w:gridCol w:w="1421"/>
        <w:gridCol w:w="3641"/>
      </w:tblGrid>
      <w:tr>
        <w:trPr/>
        <w:tc>
          <w:tcPr>
            <w:tcW w:w="615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en-US" w:eastAsia="ru-RU" w:bidi="ar-SA"/>
              </w:rPr>
              <w:t>Командир беспилотного воздушного судна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en-US" w:eastAsia="ru-RU" w:bidi="ar-SA"/>
              </w:rPr>
              <w:t>Командир беспилотного воздушного судна самолетного (комбинированного) типа максимальной взлетной массой более 30 килограмм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Документ, цифровой ресурс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Код по документу (ресурса)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 (адрес ресурса)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Командир беспилотного воздушного судна</w:t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ОКЗ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3153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Пилоты воздушных судов и специалисты родственных занятий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ОКВЭД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>
          <w:trHeight w:val="230" w:hRule="atLeast"/>
        </w:trPr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ОКПДТР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23456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Командир (пилот, летчик) воздушного судна - инструктор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25331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Оператор наземных средств управления беспилотным летательным аппаратом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ЕТКС, ЕКС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>
          <w:trHeight w:val="230" w:hRule="atLeast"/>
        </w:trPr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ОКСО, ОКСВНК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2.25.02.04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Летная эксплуатация летательных аппаратов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2.25.02.05</w:t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Управление движением воздушного транспорта</w:t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Государственный информационный ресурс "Справочник профессий"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156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3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Иное (указать)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64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11. Основные пути получения квалификации: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 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 и 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-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12. Особые условия допуска к работе: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Наличие действующего свидетельства внешнего пилота с соответствующими квалификационными отметками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Действующее медицинское заключение третьего или первого класса Отсутствие непогашенной или неснятой судимости за совершение умышленного преступления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административного наказания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1. Диплом о высшем образовании по профилю подтверждаемой квалификации 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15. Срок действия свидетельства: 2 года</w:t>
      </w:r>
    </w:p>
    <w:sectPr>
      <w:type w:val="nextPage"/>
      <w:pgSz w:orient="landscape" w:w="16838" w:h="11906"/>
      <w:pgMar w:left="1138" w:right="1138" w:gutter="0" w:header="0" w:top="1138" w:footer="0" w:bottom="56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uiPriority w:val="9"/>
    <w:qFormat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">
    <w:name w:val="Heading 2"/>
    <w:basedOn w:val="Normal"/>
    <w:uiPriority w:val="9"/>
    <w:semiHidden/>
    <w:unhideWhenUsed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16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LibreOffice/7.4.0.3$Windows_X86_64 LibreOffice_project/f85e47c08ddd19c015c0114a68350214f7066f5a</Application>
  <AppVersion>15.0000</AppVersion>
  <Pages>30</Pages>
  <Words>3242</Words>
  <Characters>24851</Characters>
  <CharactersWithSpaces>27908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2024-05-27T08:57:00Z</dcterms:created>
  <dc:creator>Анна Ермилина</dc:creator>
  <dc:description/>
  <dc:language>ru-RU</dc:language>
  <cp:lastModifiedBy/>
  <dcterms:modified xsi:type="dcterms:W3CDTF">2024-07-23T12:12:56Z</dcterms:modified>
  <cp:revision>8</cp:revision>
  <dc:subject/>
  <dc:title/>
</cp:coreProperties>
</file>